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D8" w:rsidRPr="009D7EDD" w:rsidRDefault="00EF229B" w:rsidP="009D7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D7ED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Приложение </w:t>
      </w:r>
    </w:p>
    <w:p w:rsidR="009D7EDD" w:rsidRDefault="009D7EDD" w:rsidP="009D7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3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D7EDD" w:rsidRDefault="009D7EDD" w:rsidP="009D7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Копейского городского округа</w:t>
      </w:r>
    </w:p>
    <w:p w:rsidR="009D7EDD" w:rsidRDefault="009D7EDD" w:rsidP="009D7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Челябинской области</w:t>
      </w:r>
    </w:p>
    <w:p w:rsidR="009D7EDD" w:rsidRPr="009D7EDD" w:rsidRDefault="009D7EDD" w:rsidP="009D7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 «</w:t>
      </w:r>
      <w:r w:rsidR="008A300D">
        <w:rPr>
          <w:rFonts w:ascii="Times New Roman" w:hAnsi="Times New Roman" w:cs="Times New Roman"/>
          <w:sz w:val="28"/>
          <w:szCs w:val="28"/>
          <w:u w:val="single"/>
        </w:rPr>
        <w:t xml:space="preserve">  08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A300D">
        <w:rPr>
          <w:rFonts w:ascii="Times New Roman" w:hAnsi="Times New Roman" w:cs="Times New Roman"/>
          <w:sz w:val="28"/>
          <w:szCs w:val="28"/>
          <w:u w:val="single"/>
        </w:rPr>
        <w:t xml:space="preserve">   06   </w:t>
      </w:r>
      <w:r>
        <w:rPr>
          <w:rFonts w:ascii="Times New Roman" w:hAnsi="Times New Roman" w:cs="Times New Roman"/>
          <w:sz w:val="28"/>
          <w:szCs w:val="28"/>
        </w:rPr>
        <w:t xml:space="preserve"> 2015 г. № </w:t>
      </w:r>
      <w:r w:rsidR="008A300D">
        <w:rPr>
          <w:rFonts w:ascii="Times New Roman" w:hAnsi="Times New Roman" w:cs="Times New Roman"/>
          <w:sz w:val="28"/>
          <w:szCs w:val="28"/>
          <w:u w:val="single"/>
        </w:rPr>
        <w:t>1516-п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29B" w:rsidRDefault="00EF229B">
      <w:pPr>
        <w:rPr>
          <w:rFonts w:ascii="Times New Roman" w:hAnsi="Times New Roman" w:cs="Times New Roman"/>
          <w:sz w:val="28"/>
          <w:szCs w:val="28"/>
        </w:rPr>
      </w:pPr>
    </w:p>
    <w:p w:rsidR="00EF229B" w:rsidRDefault="00EF229B">
      <w:pPr>
        <w:rPr>
          <w:rFonts w:ascii="Times New Roman" w:hAnsi="Times New Roman" w:cs="Times New Roman"/>
          <w:sz w:val="28"/>
          <w:szCs w:val="28"/>
        </w:rPr>
      </w:pPr>
    </w:p>
    <w:p w:rsidR="00722074" w:rsidRDefault="009D7EDD" w:rsidP="00DF7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DF7B54" w:rsidRDefault="009D7EDD" w:rsidP="00DF7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 стимулирующего характера</w:t>
      </w:r>
    </w:p>
    <w:p w:rsidR="00EF229B" w:rsidRDefault="009D7EDD" w:rsidP="00DF7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</w:t>
      </w:r>
      <w:r w:rsidR="00DF7B54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 xml:space="preserve">ниципальных </w:t>
      </w:r>
      <w:r w:rsidR="00DF7B54">
        <w:rPr>
          <w:rFonts w:ascii="Times New Roman" w:hAnsi="Times New Roman" w:cs="Times New Roman"/>
          <w:sz w:val="28"/>
          <w:szCs w:val="28"/>
        </w:rPr>
        <w:t xml:space="preserve"> учреждений культуры и дополнительного образования Копейского городского округа</w:t>
      </w:r>
    </w:p>
    <w:p w:rsidR="00DF7B54" w:rsidRDefault="00DF7B54" w:rsidP="00DF7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B54" w:rsidRDefault="00DF7B54" w:rsidP="00DF7B5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B5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F7B54" w:rsidRDefault="009D7EDD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Условия выплат стимулирующего характера</w:t>
      </w:r>
      <w:r w:rsidR="00060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руководителям</w:t>
      </w:r>
      <w:r w:rsidR="00DF7B54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иципальных </w:t>
      </w:r>
      <w:r w:rsidR="00DF7B54">
        <w:rPr>
          <w:rFonts w:ascii="Times New Roman" w:hAnsi="Times New Roman" w:cs="Times New Roman"/>
          <w:sz w:val="28"/>
          <w:szCs w:val="28"/>
        </w:rPr>
        <w:t>учреждений культуры и дополнительного образования Копейского городского округа (далее –</w:t>
      </w:r>
      <w:r w:rsidR="0006057A">
        <w:rPr>
          <w:rFonts w:ascii="Times New Roman" w:hAnsi="Times New Roman" w:cs="Times New Roman"/>
          <w:sz w:val="28"/>
          <w:szCs w:val="28"/>
        </w:rPr>
        <w:t xml:space="preserve"> </w:t>
      </w:r>
      <w:r w:rsidR="00DF7B54">
        <w:rPr>
          <w:rFonts w:ascii="Times New Roman" w:hAnsi="Times New Roman" w:cs="Times New Roman"/>
          <w:sz w:val="28"/>
          <w:szCs w:val="28"/>
        </w:rPr>
        <w:t>учреждения)</w:t>
      </w:r>
      <w:r w:rsidR="0006057A">
        <w:rPr>
          <w:rFonts w:ascii="Times New Roman" w:hAnsi="Times New Roman" w:cs="Times New Roman"/>
          <w:sz w:val="28"/>
          <w:szCs w:val="28"/>
        </w:rPr>
        <w:t>, разработаны в соответствии с Положением «Об оплате труда работников муниципальных учреждений культуры и дополнительного образования Копейского городского округа», которое разработано в соответствии с Трудовым кодексом Российской Федерации, постановлением Правительства Челябинской области от 11 сентября 2008 года № 275-П (в редакции от 20 августа 2014 года</w:t>
      </w:r>
      <w:proofErr w:type="gramEnd"/>
      <w:r w:rsidR="0006057A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06057A">
        <w:rPr>
          <w:rFonts w:ascii="Times New Roman" w:hAnsi="Times New Roman" w:cs="Times New Roman"/>
          <w:sz w:val="28"/>
          <w:szCs w:val="28"/>
        </w:rPr>
        <w:t>395-П) «О введении новых систем оплаты труда работников областных бюджетных, автономных и казенных учреждений и органов государственной власти Челябинской области, оплата труда которых в настоящее время осуществляется на основе Единой тарифной сетки по оплате труда работников областных государственных учреждений», другими нормативными правовыми актами, регулирующими условия оплаты труда.</w:t>
      </w:r>
      <w:proofErr w:type="gramEnd"/>
    </w:p>
    <w:p w:rsidR="0006057A" w:rsidRDefault="009D7EDD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Стимулирующие выплаты  руководителям</w:t>
      </w:r>
      <w:r w:rsidR="0006057A">
        <w:rPr>
          <w:rFonts w:ascii="Times New Roman" w:hAnsi="Times New Roman" w:cs="Times New Roman"/>
          <w:sz w:val="28"/>
          <w:szCs w:val="28"/>
        </w:rPr>
        <w:t xml:space="preserve"> учреждений осуществляется в виде ежемесячного премирования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A50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премия)</w:t>
      </w:r>
      <w:r w:rsidR="00CA537B">
        <w:rPr>
          <w:rFonts w:ascii="Times New Roman" w:hAnsi="Times New Roman" w:cs="Times New Roman"/>
          <w:sz w:val="28"/>
          <w:szCs w:val="28"/>
        </w:rPr>
        <w:t>.</w:t>
      </w:r>
    </w:p>
    <w:p w:rsidR="00CA537B" w:rsidRDefault="00CA537B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разме</w:t>
      </w:r>
      <w:r w:rsidR="009D7EDD">
        <w:rPr>
          <w:rFonts w:ascii="Times New Roman" w:hAnsi="Times New Roman" w:cs="Times New Roman"/>
          <w:sz w:val="28"/>
          <w:szCs w:val="28"/>
        </w:rPr>
        <w:t xml:space="preserve">ра премии  учитываются </w:t>
      </w:r>
      <w:r>
        <w:rPr>
          <w:rFonts w:ascii="Times New Roman" w:hAnsi="Times New Roman" w:cs="Times New Roman"/>
          <w:sz w:val="28"/>
          <w:szCs w:val="28"/>
        </w:rPr>
        <w:t xml:space="preserve"> целевые показатели эффективности и результативности деятельности учреж</w:t>
      </w:r>
      <w:r w:rsidR="009D7EDD">
        <w:rPr>
          <w:rFonts w:ascii="Times New Roman" w:hAnsi="Times New Roman" w:cs="Times New Roman"/>
          <w:sz w:val="28"/>
          <w:szCs w:val="28"/>
        </w:rPr>
        <w:t xml:space="preserve">дений (Приложения 1,2,3,4) и размер бюджетных ассигнований, предусмотренных на оплату труда казенных </w:t>
      </w:r>
      <w:r w:rsidR="00722074">
        <w:rPr>
          <w:rFonts w:ascii="Times New Roman" w:hAnsi="Times New Roman" w:cs="Times New Roman"/>
          <w:sz w:val="28"/>
          <w:szCs w:val="28"/>
        </w:rPr>
        <w:t>учреждений</w:t>
      </w:r>
      <w:r w:rsidR="009D7EDD">
        <w:rPr>
          <w:rFonts w:ascii="Times New Roman" w:hAnsi="Times New Roman" w:cs="Times New Roman"/>
          <w:sz w:val="28"/>
          <w:szCs w:val="28"/>
        </w:rPr>
        <w:t>, в объеме расходов, утвержденных в расчете нормативных затрат на оплату труда, предусмотренных в субсидии, предоставляемой бюджетным учреждениям на финансовое обеспечение выполнения ими муниципального задания на оказание муниципальных услуг (выполнение работ) с учетом средств от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537B" w:rsidRPr="00DF7B54" w:rsidRDefault="00CA537B" w:rsidP="00C6340B">
      <w:pPr>
        <w:pStyle w:val="a3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B54" w:rsidRDefault="00CA537B" w:rsidP="00C6340B">
      <w:pPr>
        <w:pStyle w:val="a3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ежемесячного премирования</w:t>
      </w:r>
    </w:p>
    <w:p w:rsidR="00CA537B" w:rsidRDefault="00CA537B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Премирование руководителя учреждения производится за соответствующий период отчетного финансового года. При этом оценка целевых показателей осуществляется с начала отчетного финансового года с нарастающим итогом.</w:t>
      </w:r>
    </w:p>
    <w:p w:rsidR="00D844B5" w:rsidRDefault="00D844B5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Премирование руководителя учреждения производится с учетом выполнения целевых показателей эффективности и результативности деятельности учреждения в осуществлении основных задач и функций, определенных уставом учреждения, а также выполнения обязанностей, предусмотренных трудовым договором.</w:t>
      </w:r>
    </w:p>
    <w:p w:rsidR="00D844B5" w:rsidRDefault="00D844B5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</w:t>
      </w:r>
      <w:r w:rsidR="00E00140">
        <w:rPr>
          <w:rFonts w:ascii="Times New Roman" w:hAnsi="Times New Roman" w:cs="Times New Roman"/>
          <w:sz w:val="28"/>
          <w:szCs w:val="28"/>
        </w:rPr>
        <w:t>язан ежеквартально, не позднее 10</w:t>
      </w:r>
      <w:r>
        <w:rPr>
          <w:rFonts w:ascii="Times New Roman" w:hAnsi="Times New Roman" w:cs="Times New Roman"/>
          <w:sz w:val="28"/>
          <w:szCs w:val="28"/>
        </w:rPr>
        <w:t xml:space="preserve"> числа, следующего за отчетным периодом, представлять в управление культуры администрации Копейского городского округа (далее –</w:t>
      </w:r>
      <w:r w:rsidR="00722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культуры) отчет и отчетные формы  о выполнении целевых показателей эффективности и результативности деятельности учреждения.</w:t>
      </w:r>
    </w:p>
    <w:p w:rsidR="00D844B5" w:rsidRDefault="00D844B5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эффективности и результативности деятельности учреждения, критерии оценки эффективности и результативности деятельности  учреждения и его руководителя утверждаются Постановление</w:t>
      </w:r>
      <w:r w:rsidR="0072207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Копейского городского округа Челябинской области.</w:t>
      </w:r>
    </w:p>
    <w:p w:rsidR="00211009" w:rsidRPr="000C6C52" w:rsidRDefault="00211009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эффективности работы руководителя учреждения на основе утвержденных целевых показателей эффективности</w:t>
      </w:r>
      <w:r w:rsidR="00722074">
        <w:rPr>
          <w:rFonts w:ascii="Times New Roman" w:hAnsi="Times New Roman" w:cs="Times New Roman"/>
          <w:sz w:val="28"/>
          <w:szCs w:val="28"/>
        </w:rPr>
        <w:t xml:space="preserve"> 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учреждения осуществляет комиссия</w:t>
      </w:r>
      <w:r w:rsidR="00722074">
        <w:rPr>
          <w:rFonts w:ascii="Times New Roman" w:hAnsi="Times New Roman" w:cs="Times New Roman"/>
          <w:sz w:val="28"/>
          <w:szCs w:val="28"/>
        </w:rPr>
        <w:t xml:space="preserve"> при </w:t>
      </w:r>
      <w:r w:rsidR="00E00140">
        <w:rPr>
          <w:rFonts w:ascii="Times New Roman" w:hAnsi="Times New Roman" w:cs="Times New Roman"/>
          <w:sz w:val="28"/>
          <w:szCs w:val="28"/>
        </w:rPr>
        <w:t xml:space="preserve"> у</w:t>
      </w:r>
      <w:r w:rsidR="00722074">
        <w:rPr>
          <w:rFonts w:ascii="Times New Roman" w:hAnsi="Times New Roman" w:cs="Times New Roman"/>
          <w:sz w:val="28"/>
          <w:szCs w:val="28"/>
        </w:rPr>
        <w:t xml:space="preserve">правлении культуры </w:t>
      </w:r>
      <w:r>
        <w:rPr>
          <w:rFonts w:ascii="Times New Roman" w:hAnsi="Times New Roman" w:cs="Times New Roman"/>
          <w:sz w:val="28"/>
          <w:szCs w:val="28"/>
        </w:rPr>
        <w:t xml:space="preserve">по оценке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 целевых показателей эффективности деятельности мун</w:t>
      </w:r>
      <w:r w:rsidR="00722074">
        <w:rPr>
          <w:rFonts w:ascii="Times New Roman" w:hAnsi="Times New Roman" w:cs="Times New Roman"/>
          <w:sz w:val="28"/>
          <w:szCs w:val="28"/>
        </w:rPr>
        <w:t xml:space="preserve">иципальных </w:t>
      </w:r>
      <w:r>
        <w:rPr>
          <w:rFonts w:ascii="Times New Roman" w:hAnsi="Times New Roman" w:cs="Times New Roman"/>
          <w:sz w:val="28"/>
          <w:szCs w:val="28"/>
        </w:rPr>
        <w:t>учреждений 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дополнительного образования Копейского городского округа,</w:t>
      </w:r>
      <w:r w:rsidR="00E00140">
        <w:rPr>
          <w:rFonts w:ascii="Times New Roman" w:hAnsi="Times New Roman" w:cs="Times New Roman"/>
          <w:sz w:val="28"/>
          <w:szCs w:val="28"/>
        </w:rPr>
        <w:t xml:space="preserve"> и поощрению их руководителей (</w:t>
      </w:r>
      <w:r>
        <w:rPr>
          <w:rFonts w:ascii="Times New Roman" w:hAnsi="Times New Roman" w:cs="Times New Roman"/>
          <w:sz w:val="28"/>
          <w:szCs w:val="28"/>
        </w:rPr>
        <w:t>далее –</w:t>
      </w:r>
      <w:r w:rsidR="00E0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комиссия).</w:t>
      </w:r>
    </w:p>
    <w:p w:rsidR="000C6C52" w:rsidRDefault="000C6C52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создается приказом начальника управления культуры. В состав комиссии входят представители Совета директоров учреждений культуры и дополнительного образования, работники управления культуры, председатель</w:t>
      </w:r>
      <w:r w:rsidR="00813D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горкома профсоюза работников учреждений культуры</w:t>
      </w:r>
      <w:proofErr w:type="gramEnd"/>
      <w:r w:rsidR="00813D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009" w:rsidRDefault="00211009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7703F3">
        <w:rPr>
          <w:rFonts w:ascii="Times New Roman" w:hAnsi="Times New Roman" w:cs="Times New Roman"/>
          <w:sz w:val="28"/>
          <w:szCs w:val="28"/>
        </w:rPr>
        <w:t>премии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руководителю за соответствующий период производится на основании приказа управления культуры.</w:t>
      </w:r>
    </w:p>
    <w:p w:rsidR="00211009" w:rsidRDefault="00211009" w:rsidP="00C634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увольнении руководителя учреждения по у</w:t>
      </w:r>
      <w:r w:rsidR="00722074">
        <w:rPr>
          <w:rFonts w:ascii="Times New Roman" w:hAnsi="Times New Roman" w:cs="Times New Roman"/>
          <w:sz w:val="28"/>
          <w:szCs w:val="28"/>
        </w:rPr>
        <w:t>важительной причине до истечения</w:t>
      </w:r>
      <w:r>
        <w:rPr>
          <w:rFonts w:ascii="Times New Roman" w:hAnsi="Times New Roman" w:cs="Times New Roman"/>
          <w:sz w:val="28"/>
          <w:szCs w:val="28"/>
        </w:rPr>
        <w:t xml:space="preserve"> периода, за который осуществляется </w:t>
      </w:r>
      <w:r w:rsidR="007703F3">
        <w:rPr>
          <w:rFonts w:ascii="Times New Roman" w:hAnsi="Times New Roman" w:cs="Times New Roman"/>
          <w:sz w:val="28"/>
          <w:szCs w:val="28"/>
        </w:rPr>
        <w:t>премирование, или назначении на должность в соответ</w:t>
      </w:r>
      <w:r w:rsidR="00E00140">
        <w:rPr>
          <w:rFonts w:ascii="Times New Roman" w:hAnsi="Times New Roman" w:cs="Times New Roman"/>
          <w:sz w:val="28"/>
          <w:szCs w:val="28"/>
        </w:rPr>
        <w:t>ствующем отчетном периоде стимулирующие выплаты</w:t>
      </w:r>
      <w:r w:rsidR="007703F3">
        <w:rPr>
          <w:rFonts w:ascii="Times New Roman" w:hAnsi="Times New Roman" w:cs="Times New Roman"/>
          <w:sz w:val="28"/>
          <w:szCs w:val="28"/>
        </w:rPr>
        <w:t xml:space="preserve"> </w:t>
      </w:r>
      <w:r w:rsidR="00E00140">
        <w:rPr>
          <w:rFonts w:ascii="Times New Roman" w:hAnsi="Times New Roman" w:cs="Times New Roman"/>
          <w:sz w:val="28"/>
          <w:szCs w:val="28"/>
        </w:rPr>
        <w:t>начисляю</w:t>
      </w:r>
      <w:r w:rsidR="007703F3">
        <w:rPr>
          <w:rFonts w:ascii="Times New Roman" w:hAnsi="Times New Roman" w:cs="Times New Roman"/>
          <w:sz w:val="28"/>
          <w:szCs w:val="28"/>
        </w:rPr>
        <w:t>тся за фактически отработанное время.</w:t>
      </w:r>
    </w:p>
    <w:p w:rsidR="007703F3" w:rsidRDefault="007703F3" w:rsidP="00C6340B">
      <w:pPr>
        <w:pStyle w:val="a3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руководителю учреждения не начисляется в следующих случаях:</w:t>
      </w:r>
    </w:p>
    <w:p w:rsidR="007703F3" w:rsidRDefault="00E00140" w:rsidP="00C6340B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трудовой дисциплины и производственной дисциплины</w:t>
      </w:r>
      <w:r w:rsidR="007703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03F3" w:rsidRDefault="00E00140" w:rsidP="00C6340B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фактов нецелевого</w:t>
      </w:r>
      <w:r w:rsidR="005E6CF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CFE">
        <w:rPr>
          <w:rFonts w:ascii="Times New Roman" w:hAnsi="Times New Roman" w:cs="Times New Roman"/>
          <w:sz w:val="28"/>
          <w:szCs w:val="28"/>
        </w:rPr>
        <w:t xml:space="preserve">неэффективного </w:t>
      </w:r>
      <w:r>
        <w:rPr>
          <w:rFonts w:ascii="Times New Roman" w:hAnsi="Times New Roman" w:cs="Times New Roman"/>
          <w:sz w:val="28"/>
          <w:szCs w:val="28"/>
        </w:rPr>
        <w:t>расходования бюджетных средств;</w:t>
      </w:r>
    </w:p>
    <w:p w:rsidR="007703F3" w:rsidRDefault="00E00140" w:rsidP="00C6340B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правил бюджетного учета и нарушение бюджетного, трудового, гражданского законодательства, выявленные в</w:t>
      </w:r>
      <w:r w:rsidR="005E6CFE">
        <w:rPr>
          <w:rFonts w:ascii="Times New Roman" w:hAnsi="Times New Roman" w:cs="Times New Roman"/>
          <w:sz w:val="28"/>
          <w:szCs w:val="28"/>
        </w:rPr>
        <w:t xml:space="preserve"> результате проверок 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5E6CFE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703F3">
        <w:rPr>
          <w:rFonts w:ascii="Times New Roman" w:hAnsi="Times New Roman" w:cs="Times New Roman"/>
          <w:sz w:val="28"/>
          <w:szCs w:val="28"/>
        </w:rPr>
        <w:t>;</w:t>
      </w:r>
    </w:p>
    <w:p w:rsidR="00E00140" w:rsidRDefault="00E00140" w:rsidP="00C6340B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сроков исполнения приказов управления кул</w:t>
      </w:r>
      <w:r w:rsidR="00722074">
        <w:rPr>
          <w:rFonts w:ascii="Times New Roman" w:hAnsi="Times New Roman" w:cs="Times New Roman"/>
          <w:sz w:val="28"/>
          <w:szCs w:val="28"/>
        </w:rPr>
        <w:t>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00140" w:rsidRDefault="00E00140" w:rsidP="00C6340B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нарушений правил противопожарной безопасности, техники безопасности</w:t>
      </w:r>
      <w:r w:rsidR="00722074">
        <w:rPr>
          <w:rFonts w:ascii="Times New Roman" w:hAnsi="Times New Roman" w:cs="Times New Roman"/>
          <w:sz w:val="28"/>
          <w:szCs w:val="28"/>
        </w:rPr>
        <w:t>.</w:t>
      </w:r>
    </w:p>
    <w:p w:rsidR="007703F3" w:rsidRDefault="00E00140" w:rsidP="00C6340B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Замечания, упущения в деятельности и претензии к руководителю учреждения должны иметь письменное подтверждение (приказ, распоряжение, служебная записка, ходатайство, объяснительная записка)</w:t>
      </w:r>
      <w:r w:rsidR="007703F3">
        <w:rPr>
          <w:rFonts w:ascii="Times New Roman" w:hAnsi="Times New Roman" w:cs="Times New Roman"/>
          <w:sz w:val="28"/>
          <w:szCs w:val="28"/>
        </w:rPr>
        <w:t>.</w:t>
      </w:r>
    </w:p>
    <w:p w:rsidR="00241BA2" w:rsidRPr="00241BA2" w:rsidRDefault="00241BA2" w:rsidP="00C6340B">
      <w:pPr>
        <w:pStyle w:val="a3"/>
        <w:tabs>
          <w:tab w:val="left" w:pos="426"/>
          <w:tab w:val="left" w:pos="851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37B" w:rsidRDefault="00241BA2" w:rsidP="00C6340B">
      <w:pPr>
        <w:pStyle w:val="a3"/>
        <w:spacing w:after="0" w:line="240" w:lineRule="auto"/>
        <w:ind w:left="108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Порядок оценки выполнения целевых показателей эффективности деятельности учреждениями, размеры и порядок премирования руководителей учреждения</w:t>
      </w:r>
    </w:p>
    <w:p w:rsidR="00241BA2" w:rsidRDefault="00241BA2" w:rsidP="00C6340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Комиссия на основе анализа отчета и отчетных форм учреждения об исполнении целевых показателей эффективности и результативности деятельности учреждения определяет степень их выполнения за отчетный период, которая оценивается определенной суммой баллов</w:t>
      </w:r>
      <w:r w:rsidR="00122BBB">
        <w:rPr>
          <w:rFonts w:ascii="Times New Roman" w:hAnsi="Times New Roman" w:cs="Times New Roman"/>
          <w:sz w:val="28"/>
          <w:szCs w:val="28"/>
        </w:rPr>
        <w:t xml:space="preserve"> (Приложения 5,6,7,8)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BA2" w:rsidRDefault="00241BA2" w:rsidP="00C634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сумме баллов, соответствующей выполнению всех целевых показателей эффективности деятельности учреждения, размер премии руководителя за отчетный период равен 100 процентам от размера премии, установленного для данного периода.</w:t>
      </w:r>
    </w:p>
    <w:p w:rsidR="00122BBB" w:rsidRDefault="00122BBB" w:rsidP="00C634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расчете баллов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22B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квартал суммируются баллы, полученные при оценке целевых квартальных показателей эффективности и результативности деятельности учреждения за </w:t>
      </w:r>
      <w:r w:rsidR="005E6CFE">
        <w:rPr>
          <w:rFonts w:ascii="Times New Roman" w:hAnsi="Times New Roman" w:cs="Times New Roman"/>
          <w:sz w:val="28"/>
          <w:szCs w:val="28"/>
        </w:rPr>
        <w:t xml:space="preserve"> четыре квартала предыдущего года</w:t>
      </w:r>
      <w:r>
        <w:rPr>
          <w:rFonts w:ascii="Times New Roman" w:hAnsi="Times New Roman" w:cs="Times New Roman"/>
          <w:sz w:val="28"/>
          <w:szCs w:val="28"/>
        </w:rPr>
        <w:t xml:space="preserve">. Размер премии определяется на основе расчета суммы баллов за </w:t>
      </w:r>
      <w:r w:rsidRPr="00122BBB">
        <w:rPr>
          <w:rFonts w:ascii="Times New Roman" w:hAnsi="Times New Roman" w:cs="Times New Roman"/>
          <w:sz w:val="28"/>
          <w:szCs w:val="28"/>
        </w:rPr>
        <w:t xml:space="preserve">  </w:t>
      </w:r>
      <w:r w:rsidR="005E6CFE">
        <w:rPr>
          <w:rFonts w:ascii="Times New Roman" w:hAnsi="Times New Roman" w:cs="Times New Roman"/>
          <w:sz w:val="28"/>
          <w:szCs w:val="28"/>
        </w:rPr>
        <w:t>предыдущий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BBB" w:rsidRDefault="00122BBB" w:rsidP="00C6340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суммы баллов за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0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суммируются баллы, полученные при оценке целевых квартальных показателей эффективности и результативности деятельности учреждения</w:t>
      </w:r>
      <w:r w:rsidR="005E6CFE">
        <w:rPr>
          <w:rFonts w:ascii="Times New Roman" w:hAnsi="Times New Roman" w:cs="Times New Roman"/>
          <w:sz w:val="28"/>
          <w:szCs w:val="28"/>
        </w:rPr>
        <w:t xml:space="preserve"> за </w:t>
      </w:r>
      <w:r w:rsidR="005E6CFE" w:rsidRPr="005E6CFE">
        <w:rPr>
          <w:rFonts w:ascii="Times New Roman" w:hAnsi="Times New Roman" w:cs="Times New Roman"/>
          <w:sz w:val="28"/>
          <w:szCs w:val="28"/>
        </w:rPr>
        <w:t xml:space="preserve"> </w:t>
      </w:r>
      <w:r w:rsidR="005E6CF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E6CFE" w:rsidRPr="005E6CFE">
        <w:rPr>
          <w:rFonts w:ascii="Times New Roman" w:hAnsi="Times New Roman" w:cs="Times New Roman"/>
          <w:sz w:val="28"/>
          <w:szCs w:val="28"/>
        </w:rPr>
        <w:t xml:space="preserve"> </w:t>
      </w:r>
      <w:r w:rsidR="005E6CFE">
        <w:rPr>
          <w:rFonts w:ascii="Times New Roman" w:hAnsi="Times New Roman" w:cs="Times New Roman"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sz w:val="28"/>
          <w:szCs w:val="28"/>
        </w:rPr>
        <w:t>отчетного финансового года. Размер премии руководителя учреждения определяется на основе расчета суммы баллов за пе</w:t>
      </w:r>
      <w:r w:rsidR="005E6CFE">
        <w:rPr>
          <w:rFonts w:ascii="Times New Roman" w:hAnsi="Times New Roman" w:cs="Times New Roman"/>
          <w:sz w:val="28"/>
          <w:szCs w:val="28"/>
        </w:rPr>
        <w:t>рвый квартал</w:t>
      </w:r>
      <w:r>
        <w:rPr>
          <w:rFonts w:ascii="Times New Roman" w:hAnsi="Times New Roman" w:cs="Times New Roman"/>
          <w:sz w:val="28"/>
          <w:szCs w:val="28"/>
        </w:rPr>
        <w:t xml:space="preserve"> отчетного финансового года.</w:t>
      </w:r>
    </w:p>
    <w:p w:rsidR="00122BBB" w:rsidRDefault="00122BBB" w:rsidP="00C6340B">
      <w:pPr>
        <w:pStyle w:val="a3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расчете баллов за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22B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суммируются баллы, полученные при оценке целевых  квартальных показателей эффективности и результативности деятельности учреждения, и принимаются к расчету нарастающим и</w:t>
      </w:r>
      <w:r w:rsidR="00D837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огом с начала отчетного финансового года.</w:t>
      </w:r>
      <w:r w:rsidR="00D8375A">
        <w:rPr>
          <w:rFonts w:ascii="Times New Roman" w:hAnsi="Times New Roman" w:cs="Times New Roman"/>
          <w:sz w:val="28"/>
          <w:szCs w:val="28"/>
        </w:rPr>
        <w:t xml:space="preserve"> Размер премии руководителя учреждения определяется на основе расч</w:t>
      </w:r>
      <w:r w:rsidR="005E6CFE">
        <w:rPr>
          <w:rFonts w:ascii="Times New Roman" w:hAnsi="Times New Roman" w:cs="Times New Roman"/>
          <w:sz w:val="28"/>
          <w:szCs w:val="28"/>
        </w:rPr>
        <w:t>ета суммы баллов за первое полугодие</w:t>
      </w:r>
      <w:r w:rsidR="00D8375A">
        <w:rPr>
          <w:rFonts w:ascii="Times New Roman" w:hAnsi="Times New Roman" w:cs="Times New Roman"/>
          <w:sz w:val="28"/>
          <w:szCs w:val="28"/>
        </w:rPr>
        <w:t xml:space="preserve"> отчетного финансового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2B1" w:rsidRDefault="00D8375A" w:rsidP="00C6340B">
      <w:pPr>
        <w:pStyle w:val="a3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баллов за </w:t>
      </w:r>
      <w:r w:rsidRPr="00D83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83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 суммируются баллы, полученные при оценке целевых квартальных показателей эффективности и результативности деятельности учреждения, и принимаются к расчету нарастающим итогом с начала отчетного финансового года. Размер </w:t>
      </w:r>
      <w:r w:rsidR="00C542B1">
        <w:rPr>
          <w:rFonts w:ascii="Times New Roman" w:hAnsi="Times New Roman" w:cs="Times New Roman"/>
          <w:sz w:val="28"/>
          <w:szCs w:val="28"/>
        </w:rPr>
        <w:t xml:space="preserve">премии руководителя учреждения определяется на основе расчета суммы баллов за три квартала отчетного финансового года. </w:t>
      </w:r>
    </w:p>
    <w:p w:rsidR="00722074" w:rsidRDefault="00722074" w:rsidP="00C542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22074" w:rsidRDefault="00722074" w:rsidP="00C542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22074" w:rsidRDefault="00722074" w:rsidP="00A903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722074" w:rsidRPr="00C542B1" w:rsidRDefault="00722074" w:rsidP="00A903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социальному развитию                                               </w:t>
      </w:r>
      <w:r w:rsidR="00A903AF" w:rsidRPr="00A903A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В.Г.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Бисеров</w:t>
      </w:r>
      <w:proofErr w:type="spellEnd"/>
    </w:p>
    <w:sectPr w:rsidR="00722074" w:rsidRPr="00C542B1" w:rsidSect="006A777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290" w:rsidRDefault="00D95290" w:rsidP="003403F3">
      <w:pPr>
        <w:spacing w:after="0" w:line="240" w:lineRule="auto"/>
      </w:pPr>
      <w:r>
        <w:separator/>
      </w:r>
    </w:p>
  </w:endnote>
  <w:endnote w:type="continuationSeparator" w:id="0">
    <w:p w:rsidR="00D95290" w:rsidRDefault="00D95290" w:rsidP="0034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290" w:rsidRDefault="00D95290" w:rsidP="003403F3">
      <w:pPr>
        <w:spacing w:after="0" w:line="240" w:lineRule="auto"/>
      </w:pPr>
      <w:r>
        <w:separator/>
      </w:r>
    </w:p>
  </w:footnote>
  <w:footnote w:type="continuationSeparator" w:id="0">
    <w:p w:rsidR="00D95290" w:rsidRDefault="00D95290" w:rsidP="00340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0813"/>
      <w:docPartObj>
        <w:docPartGallery w:val="Page Numbers (Top of Page)"/>
        <w:docPartUnique/>
      </w:docPartObj>
    </w:sdtPr>
    <w:sdtEndPr/>
    <w:sdtContent>
      <w:p w:rsidR="003403F3" w:rsidRDefault="00233A1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7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03F3" w:rsidRDefault="003403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67CFD"/>
    <w:multiLevelType w:val="hybridMultilevel"/>
    <w:tmpl w:val="1E82E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2406F"/>
    <w:multiLevelType w:val="hybridMultilevel"/>
    <w:tmpl w:val="88EEA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F63C5"/>
    <w:multiLevelType w:val="hybridMultilevel"/>
    <w:tmpl w:val="E0E0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46E45"/>
    <w:multiLevelType w:val="hybridMultilevel"/>
    <w:tmpl w:val="C77C5CBE"/>
    <w:lvl w:ilvl="0" w:tplc="53C89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9B"/>
    <w:rsid w:val="000515BD"/>
    <w:rsid w:val="0006057A"/>
    <w:rsid w:val="000C6C52"/>
    <w:rsid w:val="00116DF3"/>
    <w:rsid w:val="00122BBB"/>
    <w:rsid w:val="00211009"/>
    <w:rsid w:val="00233A14"/>
    <w:rsid w:val="00241BA2"/>
    <w:rsid w:val="003403F3"/>
    <w:rsid w:val="004D009F"/>
    <w:rsid w:val="005547F1"/>
    <w:rsid w:val="005E6CFE"/>
    <w:rsid w:val="006000E6"/>
    <w:rsid w:val="006A7771"/>
    <w:rsid w:val="006B42BA"/>
    <w:rsid w:val="00722074"/>
    <w:rsid w:val="007703F3"/>
    <w:rsid w:val="007A03D8"/>
    <w:rsid w:val="00813DA7"/>
    <w:rsid w:val="008A300D"/>
    <w:rsid w:val="008B3F4A"/>
    <w:rsid w:val="00901C73"/>
    <w:rsid w:val="009D7EDD"/>
    <w:rsid w:val="00A50430"/>
    <w:rsid w:val="00A903AF"/>
    <w:rsid w:val="00A9438F"/>
    <w:rsid w:val="00C24FD2"/>
    <w:rsid w:val="00C542B1"/>
    <w:rsid w:val="00C6340B"/>
    <w:rsid w:val="00C847B3"/>
    <w:rsid w:val="00CA537B"/>
    <w:rsid w:val="00D8375A"/>
    <w:rsid w:val="00D844B5"/>
    <w:rsid w:val="00D95290"/>
    <w:rsid w:val="00DB0753"/>
    <w:rsid w:val="00DF7B54"/>
    <w:rsid w:val="00E00140"/>
    <w:rsid w:val="00E317D8"/>
    <w:rsid w:val="00E96F0C"/>
    <w:rsid w:val="00EF229B"/>
    <w:rsid w:val="00FD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B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03F3"/>
  </w:style>
  <w:style w:type="paragraph" w:styleId="a6">
    <w:name w:val="footer"/>
    <w:basedOn w:val="a"/>
    <w:link w:val="a7"/>
    <w:uiPriority w:val="99"/>
    <w:semiHidden/>
    <w:unhideWhenUsed/>
    <w:rsid w:val="0034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03F3"/>
  </w:style>
  <w:style w:type="paragraph" w:styleId="a8">
    <w:name w:val="Balloon Text"/>
    <w:basedOn w:val="a"/>
    <w:link w:val="a9"/>
    <w:uiPriority w:val="99"/>
    <w:semiHidden/>
    <w:unhideWhenUsed/>
    <w:rsid w:val="008A3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30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B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03F3"/>
  </w:style>
  <w:style w:type="paragraph" w:styleId="a6">
    <w:name w:val="footer"/>
    <w:basedOn w:val="a"/>
    <w:link w:val="a7"/>
    <w:uiPriority w:val="99"/>
    <w:semiHidden/>
    <w:unhideWhenUsed/>
    <w:rsid w:val="0034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03F3"/>
  </w:style>
  <w:style w:type="paragraph" w:styleId="a8">
    <w:name w:val="Balloon Text"/>
    <w:basedOn w:val="a"/>
    <w:link w:val="a9"/>
    <w:uiPriority w:val="99"/>
    <w:semiHidden/>
    <w:unhideWhenUsed/>
    <w:rsid w:val="008A3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3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63E14-18F9-463D-9F7B-8B0F482D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Сергеевна Сметанина</cp:lastModifiedBy>
  <cp:revision>2</cp:revision>
  <cp:lastPrinted>2015-06-08T11:13:00Z</cp:lastPrinted>
  <dcterms:created xsi:type="dcterms:W3CDTF">2015-10-22T07:39:00Z</dcterms:created>
  <dcterms:modified xsi:type="dcterms:W3CDTF">2015-10-22T07:39:00Z</dcterms:modified>
</cp:coreProperties>
</file>